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6616C" w14:textId="65737C3E" w:rsidR="00F84690" w:rsidRPr="00F84690" w:rsidRDefault="00F84690" w:rsidP="00F84690">
      <w:pPr>
        <w:spacing w:after="160" w:line="360" w:lineRule="auto"/>
        <w:rPr>
          <w:rFonts w:ascii="Calibri" w:hAnsi="Calibri" w:cs="Calibri"/>
          <w:b/>
          <w:color w:val="3B3838" w:themeColor="background2" w:themeShade="40"/>
          <w:sz w:val="22"/>
          <w:szCs w:val="22"/>
        </w:rPr>
      </w:pPr>
      <w:r w:rsidRPr="00F84690">
        <w:rPr>
          <w:rFonts w:ascii="Calibri" w:hAnsi="Calibri" w:cs="Calibri"/>
          <w:b/>
          <w:color w:val="3B3838" w:themeColor="background2" w:themeShade="40"/>
          <w:sz w:val="22"/>
          <w:szCs w:val="22"/>
        </w:rPr>
        <w:t>Ο ρόλος της τεχνητής νοημοσύνης στην ιατρική έρευνα.</w:t>
      </w:r>
    </w:p>
    <w:p w14:paraId="673EAE9F" w14:textId="7401A19F" w:rsidR="00C754F3" w:rsidRPr="00F84690" w:rsidRDefault="00C754F3" w:rsidP="00F84690">
      <w:pPr>
        <w:rPr>
          <w:rFonts w:ascii="Calibri" w:hAnsi="Calibri" w:cs="Calibri"/>
          <w:b/>
          <w:color w:val="3B3838" w:themeColor="background2" w:themeShade="40"/>
          <w:sz w:val="22"/>
          <w:szCs w:val="22"/>
        </w:rPr>
      </w:pPr>
      <w:r w:rsidRPr="00F84690">
        <w:rPr>
          <w:rFonts w:ascii="Calibri" w:hAnsi="Calibri" w:cs="Calibri"/>
          <w:b/>
          <w:color w:val="3B3838" w:themeColor="background2" w:themeShade="40"/>
          <w:sz w:val="22"/>
          <w:szCs w:val="22"/>
        </w:rPr>
        <w:t>Χρίστος Χ. Παπαδημητρίου</w:t>
      </w:r>
    </w:p>
    <w:p w14:paraId="43677BB5" w14:textId="7E3D66AD" w:rsidR="00F84690" w:rsidRPr="00F84690" w:rsidRDefault="00F84690" w:rsidP="00F84690">
      <w:pPr>
        <w:spacing w:line="480" w:lineRule="auto"/>
        <w:rPr>
          <w:rFonts w:ascii="Calibri" w:hAnsi="Calibri" w:cs="Calibri"/>
          <w:b/>
          <w:color w:val="3B3838" w:themeColor="background2" w:themeShade="40"/>
          <w:sz w:val="22"/>
          <w:szCs w:val="22"/>
        </w:rPr>
      </w:pPr>
      <w:r w:rsidRPr="00F84690">
        <w:rPr>
          <w:rFonts w:ascii="Calibri" w:hAnsi="Calibri" w:cs="Calibri"/>
          <w:b/>
          <w:color w:val="3B3838" w:themeColor="background2" w:themeShade="40"/>
          <w:sz w:val="22"/>
          <w:szCs w:val="22"/>
        </w:rPr>
        <w:t>Μέλος της Ακαδημίας Αθηνών</w:t>
      </w:r>
      <w:bookmarkStart w:id="0" w:name="_GoBack"/>
      <w:bookmarkEnd w:id="0"/>
    </w:p>
    <w:p w14:paraId="6ABE0AC9" w14:textId="77777777" w:rsidR="00C754F3" w:rsidRPr="00F84690" w:rsidRDefault="00C754F3" w:rsidP="00C754F3">
      <w:pPr>
        <w:spacing w:after="160" w:line="276" w:lineRule="auto"/>
        <w:rPr>
          <w:rFonts w:ascii="Calibri" w:hAnsi="Calibri" w:cs="Calibri"/>
          <w:color w:val="3B3838" w:themeColor="background2" w:themeShade="40"/>
          <w:sz w:val="22"/>
          <w:szCs w:val="22"/>
        </w:rPr>
      </w:pPr>
      <w:r w:rsidRPr="00F84690">
        <w:rPr>
          <w:rFonts w:ascii="Calibri" w:hAnsi="Calibri" w:cs="Calibri"/>
          <w:color w:val="3B3838" w:themeColor="background2" w:themeShade="40"/>
          <w:sz w:val="22"/>
          <w:szCs w:val="22"/>
        </w:rPr>
        <w:t xml:space="preserve">Η Τεχνητή Νοημοσύνη (ΤΝ) σημείωσε εντυπωσιακή πρόοδο μετά το 2012 – είναι σαν στην ιατρική να ανακαλύφτηκαν τα </w:t>
      </w:r>
      <w:proofErr w:type="spellStart"/>
      <w:r w:rsidRPr="00F84690">
        <w:rPr>
          <w:rFonts w:ascii="Calibri" w:hAnsi="Calibri" w:cs="Calibri"/>
          <w:color w:val="3B3838" w:themeColor="background2" w:themeShade="40"/>
          <w:sz w:val="22"/>
          <w:szCs w:val="22"/>
        </w:rPr>
        <w:t>αντιβιωτικά</w:t>
      </w:r>
      <w:proofErr w:type="spellEnd"/>
      <w:r w:rsidRPr="00F84690">
        <w:rPr>
          <w:rFonts w:ascii="Calibri" w:hAnsi="Calibri" w:cs="Calibri"/>
          <w:color w:val="3B3838" w:themeColor="background2" w:themeShade="40"/>
          <w:sz w:val="22"/>
          <w:szCs w:val="22"/>
        </w:rPr>
        <w:t xml:space="preserve">, η αναισθησία, και η ινσουλίνη μέσα σε μια δεκαετία.  Η ΤΝ υπόσχεται να βελτιώσει τη ζωή μας και την υγεία μας, να επηρεάσει πολύ την ιατρική έρευνα και να αλλάξει ριζικά το επάγγελμα του γιατρού.  Περίπου τέσσερα άρθρα για την χρήση της ΤΝ στην ιατρική έρευνα δημοσιεύονται καθημερινά, ενώ τα μεγάλα ιατρικά περιοδικά Lancet και NEJM έχουν αρχίσει νέα περιοδικά εξειδικευμένα στις εφαρμογές της ΤΝ στην ιατρική.  Περιοχές της ιατρικής έρευνας στις οποίες η ΤΝ φαίνεται να έχει ιδιαίτερα πολλές εφαρμογές είναι η ογκολογία, η παθολογία, η οφθαλμολογία, η μοριακή βιολογία, η καρδιολογία, η φαρμακολογία και οι κλινικές δοκιμές, η επιδημιολογία, καθώς και η έρευνα διατροφής: ο σημαντικός κλάδος της ιατρικής επιστήμης τον οποίον </w:t>
      </w:r>
      <w:proofErr w:type="spellStart"/>
      <w:r w:rsidRPr="00F84690">
        <w:rPr>
          <w:rFonts w:ascii="Calibri" w:hAnsi="Calibri" w:cs="Calibri"/>
          <w:color w:val="3B3838" w:themeColor="background2" w:themeShade="40"/>
          <w:sz w:val="22"/>
          <w:szCs w:val="22"/>
        </w:rPr>
        <w:t>εθεράπευσε</w:t>
      </w:r>
      <w:proofErr w:type="spellEnd"/>
      <w:r w:rsidRPr="00F84690">
        <w:rPr>
          <w:rFonts w:ascii="Calibri" w:hAnsi="Calibri" w:cs="Calibri"/>
          <w:color w:val="3B3838" w:themeColor="background2" w:themeShade="40"/>
          <w:sz w:val="22"/>
          <w:szCs w:val="22"/>
        </w:rPr>
        <w:t xml:space="preserve"> λαμπρά ο τιμώμενος Δημήτρης Τριχόπουλος.  Τέλος, θα αναφερθώ στο πρόβλημα της </w:t>
      </w:r>
      <w:proofErr w:type="spellStart"/>
      <w:r w:rsidRPr="00F84690">
        <w:rPr>
          <w:rFonts w:ascii="Calibri" w:hAnsi="Calibri" w:cs="Calibri"/>
          <w:color w:val="3B3838" w:themeColor="background2" w:themeShade="40"/>
          <w:sz w:val="22"/>
          <w:szCs w:val="22"/>
        </w:rPr>
        <w:t>εξηγησιμότητας</w:t>
      </w:r>
      <w:proofErr w:type="spellEnd"/>
      <w:r w:rsidRPr="00F84690">
        <w:rPr>
          <w:rFonts w:ascii="Calibri" w:hAnsi="Calibri" w:cs="Calibri"/>
          <w:color w:val="3B3838" w:themeColor="background2" w:themeShade="40"/>
          <w:sz w:val="22"/>
          <w:szCs w:val="22"/>
        </w:rPr>
        <w:t xml:space="preserve"> (</w:t>
      </w:r>
      <w:proofErr w:type="spellStart"/>
      <w:r w:rsidRPr="00F84690">
        <w:rPr>
          <w:rFonts w:ascii="Calibri" w:hAnsi="Calibri" w:cs="Calibri"/>
          <w:color w:val="3B3838" w:themeColor="background2" w:themeShade="40"/>
          <w:sz w:val="22"/>
          <w:szCs w:val="22"/>
        </w:rPr>
        <w:t>explainability</w:t>
      </w:r>
      <w:proofErr w:type="spellEnd"/>
      <w:r w:rsidRPr="00F84690">
        <w:rPr>
          <w:rFonts w:ascii="Calibri" w:hAnsi="Calibri" w:cs="Calibri"/>
          <w:color w:val="3B3838" w:themeColor="background2" w:themeShade="40"/>
          <w:sz w:val="22"/>
          <w:szCs w:val="22"/>
        </w:rPr>
        <w:t>) – πώς δηλαδή ένα πρόγραμμα ΤΝ θα μπορεί να αιτιολογεί τις αποφάσεις του – κάτι που είναι βέβαια ιδιαίτερα κρίσιμο στις ιατρικές εφαρμογές.</w:t>
      </w:r>
    </w:p>
    <w:p w14:paraId="2B8197F9" w14:textId="77777777" w:rsidR="008A1888" w:rsidRPr="00F84690" w:rsidRDefault="008A1888">
      <w:pPr>
        <w:rPr>
          <w:color w:val="3B3838" w:themeColor="background2" w:themeShade="40"/>
          <w:sz w:val="22"/>
          <w:szCs w:val="22"/>
        </w:rPr>
      </w:pPr>
    </w:p>
    <w:sectPr w:rsidR="008A1888" w:rsidRPr="00F8469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4F3"/>
    <w:rsid w:val="00534C83"/>
    <w:rsid w:val="008A1888"/>
    <w:rsid w:val="00AC73D0"/>
    <w:rsid w:val="00C754F3"/>
    <w:rsid w:val="00F8469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48F4C"/>
  <w15:chartTrackingRefBased/>
  <w15:docId w15:val="{8BF00AC7-994F-400D-8EDA-70840EE3C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4F3"/>
    <w:pPr>
      <w:spacing w:after="0" w:line="240" w:lineRule="auto"/>
    </w:pPr>
    <w:rPr>
      <w:rFonts w:ascii="Aptos" w:hAnsi="Aptos" w:cs="Aptos"/>
      <w:kern w:val="0"/>
      <w:sz w:val="24"/>
      <w:szCs w:val="24"/>
      <w:lang w:eastAsia="el-GR"/>
    </w:rPr>
  </w:style>
  <w:style w:type="paragraph" w:styleId="Heading1">
    <w:name w:val="heading 1"/>
    <w:basedOn w:val="Normal"/>
    <w:next w:val="Normal"/>
    <w:link w:val="Heading1Char"/>
    <w:uiPriority w:val="9"/>
    <w:qFormat/>
    <w:rsid w:val="00C754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54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54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54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54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54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4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4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4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4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54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54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54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54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54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4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4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4F3"/>
    <w:rPr>
      <w:rFonts w:eastAsiaTheme="majorEastAsia" w:cstheme="majorBidi"/>
      <w:color w:val="272727" w:themeColor="text1" w:themeTint="D8"/>
    </w:rPr>
  </w:style>
  <w:style w:type="paragraph" w:styleId="Title">
    <w:name w:val="Title"/>
    <w:basedOn w:val="Normal"/>
    <w:next w:val="Normal"/>
    <w:link w:val="TitleChar"/>
    <w:uiPriority w:val="10"/>
    <w:qFormat/>
    <w:rsid w:val="00C754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4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4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4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4F3"/>
    <w:pPr>
      <w:spacing w:before="160"/>
      <w:jc w:val="center"/>
    </w:pPr>
    <w:rPr>
      <w:i/>
      <w:iCs/>
      <w:color w:val="404040" w:themeColor="text1" w:themeTint="BF"/>
    </w:rPr>
  </w:style>
  <w:style w:type="character" w:customStyle="1" w:styleId="QuoteChar">
    <w:name w:val="Quote Char"/>
    <w:basedOn w:val="DefaultParagraphFont"/>
    <w:link w:val="Quote"/>
    <w:uiPriority w:val="29"/>
    <w:rsid w:val="00C754F3"/>
    <w:rPr>
      <w:i/>
      <w:iCs/>
      <w:color w:val="404040" w:themeColor="text1" w:themeTint="BF"/>
    </w:rPr>
  </w:style>
  <w:style w:type="paragraph" w:styleId="ListParagraph">
    <w:name w:val="List Paragraph"/>
    <w:basedOn w:val="Normal"/>
    <w:uiPriority w:val="34"/>
    <w:qFormat/>
    <w:rsid w:val="00C754F3"/>
    <w:pPr>
      <w:ind w:left="720"/>
      <w:contextualSpacing/>
    </w:pPr>
  </w:style>
  <w:style w:type="character" w:styleId="IntenseEmphasis">
    <w:name w:val="Intense Emphasis"/>
    <w:basedOn w:val="DefaultParagraphFont"/>
    <w:uiPriority w:val="21"/>
    <w:qFormat/>
    <w:rsid w:val="00C754F3"/>
    <w:rPr>
      <w:i/>
      <w:iCs/>
      <w:color w:val="2F5496" w:themeColor="accent1" w:themeShade="BF"/>
    </w:rPr>
  </w:style>
  <w:style w:type="paragraph" w:styleId="IntenseQuote">
    <w:name w:val="Intense Quote"/>
    <w:basedOn w:val="Normal"/>
    <w:next w:val="Normal"/>
    <w:link w:val="IntenseQuoteChar"/>
    <w:uiPriority w:val="30"/>
    <w:qFormat/>
    <w:rsid w:val="00C754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54F3"/>
    <w:rPr>
      <w:i/>
      <w:iCs/>
      <w:color w:val="2F5496" w:themeColor="accent1" w:themeShade="BF"/>
    </w:rPr>
  </w:style>
  <w:style w:type="character" w:styleId="IntenseReference">
    <w:name w:val="Intense Reference"/>
    <w:basedOn w:val="DefaultParagraphFont"/>
    <w:uiPriority w:val="32"/>
    <w:qFormat/>
    <w:rsid w:val="00C754F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92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190</Words>
  <Characters>1028</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Trichopoulou</dc:creator>
  <cp:keywords/>
  <dc:description/>
  <cp:lastModifiedBy>Δήμητρα Χατζηκέλη (Export)</cp:lastModifiedBy>
  <cp:revision>2</cp:revision>
  <dcterms:created xsi:type="dcterms:W3CDTF">2025-05-25T11:13:00Z</dcterms:created>
  <dcterms:modified xsi:type="dcterms:W3CDTF">2025-07-21T10:01:00Z</dcterms:modified>
</cp:coreProperties>
</file>